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A56" w:rsidRDefault="00B230E4" w:rsidP="00B230E4">
      <w:pPr>
        <w:keepNext/>
        <w:tabs>
          <w:tab w:val="center" w:pos="4938"/>
          <w:tab w:val="left" w:pos="7875"/>
        </w:tabs>
        <w:suppressAutoHyphens/>
        <w:ind w:right="29"/>
        <w:outlineLvl w:val="6"/>
        <w:rPr>
          <w:rFonts w:ascii="Tahoma" w:hAnsi="Tahoma" w:cs="Tahoma"/>
          <w:b/>
          <w:sz w:val="22"/>
          <w:szCs w:val="22"/>
          <w:lang w:eastAsia="ar-SA"/>
        </w:rPr>
      </w:pPr>
      <w:r w:rsidRPr="00817CBC">
        <w:rPr>
          <w:rFonts w:ascii="Tahoma" w:hAnsi="Tahoma" w:cs="Tahoma"/>
          <w:b/>
          <w:lang w:eastAsia="ar-SA"/>
        </w:rPr>
        <w:tab/>
      </w:r>
      <w:r w:rsidR="00C70CCF" w:rsidRPr="007A7A56">
        <w:rPr>
          <w:rFonts w:ascii="Tahoma" w:hAnsi="Tahoma" w:cs="Tahoma"/>
          <w:b/>
          <w:sz w:val="22"/>
          <w:szCs w:val="22"/>
          <w:lang w:eastAsia="ar-SA"/>
        </w:rPr>
        <w:t xml:space="preserve"> P R O I E C T   </w:t>
      </w:r>
      <w:r w:rsidR="00E854BE" w:rsidRPr="007A7A56">
        <w:rPr>
          <w:rFonts w:ascii="Tahoma" w:hAnsi="Tahoma" w:cs="Tahoma"/>
          <w:b/>
          <w:sz w:val="22"/>
          <w:szCs w:val="22"/>
          <w:lang w:eastAsia="ar-SA"/>
        </w:rPr>
        <w:t>DE</w:t>
      </w:r>
      <w:r w:rsidR="00BD6B16">
        <w:rPr>
          <w:rFonts w:ascii="Tahoma" w:hAnsi="Tahoma" w:cs="Tahoma"/>
          <w:b/>
          <w:sz w:val="22"/>
          <w:szCs w:val="22"/>
          <w:lang w:eastAsia="ar-SA"/>
        </w:rPr>
        <w:t xml:space="preserve">  </w:t>
      </w:r>
      <w:r w:rsidR="00E854BE" w:rsidRPr="007A7A56">
        <w:rPr>
          <w:rFonts w:ascii="Tahoma" w:hAnsi="Tahoma" w:cs="Tahoma"/>
          <w:b/>
          <w:sz w:val="22"/>
          <w:szCs w:val="22"/>
          <w:lang w:eastAsia="ar-SA"/>
        </w:rPr>
        <w:t xml:space="preserve"> </w:t>
      </w:r>
      <w:r w:rsidR="00E74C7A" w:rsidRPr="007A7A56">
        <w:rPr>
          <w:rFonts w:ascii="Tahoma" w:hAnsi="Tahoma" w:cs="Tahoma"/>
          <w:b/>
          <w:sz w:val="22"/>
          <w:szCs w:val="22"/>
          <w:lang w:eastAsia="ar-SA"/>
        </w:rPr>
        <w:t>H</w:t>
      </w:r>
      <w:r w:rsidR="00BD2BA6" w:rsidRPr="007A7A56">
        <w:rPr>
          <w:rFonts w:ascii="Tahoma" w:hAnsi="Tahoma" w:cs="Tahoma"/>
          <w:b/>
          <w:sz w:val="22"/>
          <w:szCs w:val="22"/>
          <w:lang w:eastAsia="ar-SA"/>
        </w:rPr>
        <w:t xml:space="preserve"> </w:t>
      </w:r>
      <w:r w:rsidR="00E74C7A" w:rsidRPr="007A7A56">
        <w:rPr>
          <w:rFonts w:ascii="Tahoma" w:hAnsi="Tahoma" w:cs="Tahoma"/>
          <w:b/>
          <w:sz w:val="22"/>
          <w:szCs w:val="22"/>
          <w:lang w:eastAsia="ar-SA"/>
        </w:rPr>
        <w:t>O</w:t>
      </w:r>
      <w:r w:rsidR="00BD2BA6" w:rsidRPr="007A7A56">
        <w:rPr>
          <w:rFonts w:ascii="Tahoma" w:hAnsi="Tahoma" w:cs="Tahoma"/>
          <w:b/>
          <w:sz w:val="22"/>
          <w:szCs w:val="22"/>
          <w:lang w:eastAsia="ar-SA"/>
        </w:rPr>
        <w:t xml:space="preserve"> </w:t>
      </w:r>
      <w:r w:rsidR="00E74C7A" w:rsidRPr="007A7A56">
        <w:rPr>
          <w:rFonts w:ascii="Tahoma" w:hAnsi="Tahoma" w:cs="Tahoma"/>
          <w:b/>
          <w:sz w:val="22"/>
          <w:szCs w:val="22"/>
          <w:lang w:eastAsia="ar-SA"/>
        </w:rPr>
        <w:t>T</w:t>
      </w:r>
      <w:r w:rsidR="00BD2BA6" w:rsidRPr="007A7A56">
        <w:rPr>
          <w:rFonts w:ascii="Tahoma" w:hAnsi="Tahoma" w:cs="Tahoma"/>
          <w:b/>
          <w:sz w:val="22"/>
          <w:szCs w:val="22"/>
          <w:lang w:eastAsia="ar-SA"/>
        </w:rPr>
        <w:t xml:space="preserve"> </w:t>
      </w:r>
      <w:r w:rsidR="00E74C7A" w:rsidRPr="007A7A56">
        <w:rPr>
          <w:rFonts w:ascii="Tahoma" w:hAnsi="Tahoma" w:cs="Tahoma"/>
          <w:b/>
          <w:sz w:val="22"/>
          <w:szCs w:val="22"/>
          <w:lang w:eastAsia="ar-SA"/>
        </w:rPr>
        <w:t>Ă</w:t>
      </w:r>
      <w:r w:rsidR="00BD2BA6" w:rsidRPr="007A7A56">
        <w:rPr>
          <w:rFonts w:ascii="Tahoma" w:hAnsi="Tahoma" w:cs="Tahoma"/>
          <w:b/>
          <w:sz w:val="22"/>
          <w:szCs w:val="22"/>
          <w:lang w:eastAsia="ar-SA"/>
        </w:rPr>
        <w:t xml:space="preserve"> </w:t>
      </w:r>
      <w:r w:rsidR="00E74C7A" w:rsidRPr="007A7A56">
        <w:rPr>
          <w:rFonts w:ascii="Tahoma" w:hAnsi="Tahoma" w:cs="Tahoma"/>
          <w:b/>
          <w:sz w:val="22"/>
          <w:szCs w:val="22"/>
          <w:lang w:eastAsia="ar-SA"/>
        </w:rPr>
        <w:t>R</w:t>
      </w:r>
      <w:r w:rsidR="00BD2BA6" w:rsidRPr="007A7A56">
        <w:rPr>
          <w:rFonts w:ascii="Tahoma" w:hAnsi="Tahoma" w:cs="Tahoma"/>
          <w:b/>
          <w:sz w:val="22"/>
          <w:szCs w:val="22"/>
          <w:lang w:eastAsia="ar-SA"/>
        </w:rPr>
        <w:t xml:space="preserve"> </w:t>
      </w:r>
      <w:r w:rsidR="00E74C7A" w:rsidRPr="007A7A56">
        <w:rPr>
          <w:rFonts w:ascii="Tahoma" w:hAnsi="Tahoma" w:cs="Tahoma"/>
          <w:b/>
          <w:sz w:val="22"/>
          <w:szCs w:val="22"/>
          <w:lang w:eastAsia="ar-SA"/>
        </w:rPr>
        <w:t>Â</w:t>
      </w:r>
      <w:r w:rsidR="00BD2BA6" w:rsidRPr="007A7A56">
        <w:rPr>
          <w:rFonts w:ascii="Tahoma" w:hAnsi="Tahoma" w:cs="Tahoma"/>
          <w:b/>
          <w:sz w:val="22"/>
          <w:szCs w:val="22"/>
          <w:lang w:eastAsia="ar-SA"/>
        </w:rPr>
        <w:t xml:space="preserve"> </w:t>
      </w:r>
      <w:r w:rsidR="00E74C7A" w:rsidRPr="007A7A56">
        <w:rPr>
          <w:rFonts w:ascii="Tahoma" w:hAnsi="Tahoma" w:cs="Tahoma"/>
          <w:b/>
          <w:sz w:val="22"/>
          <w:szCs w:val="22"/>
          <w:lang w:eastAsia="ar-SA"/>
        </w:rPr>
        <w:t>R</w:t>
      </w:r>
      <w:r w:rsidR="00BD2BA6" w:rsidRPr="007A7A56">
        <w:rPr>
          <w:rFonts w:ascii="Tahoma" w:hAnsi="Tahoma" w:cs="Tahoma"/>
          <w:b/>
          <w:sz w:val="22"/>
          <w:szCs w:val="22"/>
          <w:lang w:eastAsia="ar-SA"/>
        </w:rPr>
        <w:t xml:space="preserve"> </w:t>
      </w:r>
      <w:r w:rsidR="00E74C7A" w:rsidRPr="007A7A56">
        <w:rPr>
          <w:rFonts w:ascii="Tahoma" w:hAnsi="Tahoma" w:cs="Tahoma"/>
          <w:b/>
          <w:sz w:val="22"/>
          <w:szCs w:val="22"/>
          <w:lang w:eastAsia="ar-SA"/>
        </w:rPr>
        <w:t xml:space="preserve">E </w:t>
      </w:r>
      <w:r w:rsidR="00C70CCF" w:rsidRPr="007A7A56">
        <w:rPr>
          <w:rFonts w:ascii="Tahoma" w:hAnsi="Tahoma" w:cs="Tahoma"/>
          <w:b/>
          <w:sz w:val="22"/>
          <w:szCs w:val="22"/>
          <w:lang w:eastAsia="ar-SA"/>
        </w:rPr>
        <w:t xml:space="preserve"> </w:t>
      </w:r>
      <w:r w:rsidR="00F306DD" w:rsidRPr="007A7A56">
        <w:rPr>
          <w:rFonts w:ascii="Tahoma" w:hAnsi="Tahoma" w:cs="Tahoma"/>
          <w:b/>
          <w:sz w:val="22"/>
          <w:szCs w:val="22"/>
          <w:lang w:eastAsia="ar-SA"/>
        </w:rPr>
        <w:t xml:space="preserve"> </w:t>
      </w:r>
    </w:p>
    <w:p w:rsidR="007349FB" w:rsidRPr="007A7A56" w:rsidRDefault="00B230E4" w:rsidP="00B230E4">
      <w:pPr>
        <w:keepNext/>
        <w:tabs>
          <w:tab w:val="center" w:pos="4938"/>
          <w:tab w:val="left" w:pos="7875"/>
        </w:tabs>
        <w:suppressAutoHyphens/>
        <w:ind w:right="29"/>
        <w:outlineLvl w:val="6"/>
        <w:rPr>
          <w:rFonts w:ascii="Tahoma" w:hAnsi="Tahoma" w:cs="Tahoma"/>
          <w:b/>
          <w:sz w:val="22"/>
          <w:szCs w:val="22"/>
          <w:lang w:eastAsia="ar-SA"/>
        </w:rPr>
      </w:pPr>
      <w:r w:rsidRPr="007A7A56">
        <w:rPr>
          <w:rFonts w:ascii="Tahoma" w:hAnsi="Tahoma" w:cs="Tahoma"/>
          <w:b/>
          <w:sz w:val="22"/>
          <w:szCs w:val="22"/>
          <w:lang w:eastAsia="ar-SA"/>
        </w:rPr>
        <w:tab/>
      </w:r>
    </w:p>
    <w:p w:rsidR="007349FB" w:rsidRPr="007A7A56" w:rsidRDefault="00AD3A23" w:rsidP="00A919B9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2"/>
          <w:szCs w:val="22"/>
          <w:u w:val="single"/>
          <w:lang w:eastAsia="ar-SA"/>
        </w:rPr>
      </w:pPr>
      <w:r w:rsidRPr="007A7A56">
        <w:rPr>
          <w:rFonts w:ascii="Tahoma" w:hAnsi="Tahoma" w:cs="Tahoma"/>
          <w:b/>
          <w:sz w:val="22"/>
          <w:szCs w:val="22"/>
          <w:lang w:eastAsia="ar-SA"/>
        </w:rPr>
        <w:t xml:space="preserve"> </w:t>
      </w:r>
    </w:p>
    <w:p w:rsidR="00124514" w:rsidRPr="007A7A56" w:rsidRDefault="00A01A07" w:rsidP="00124514">
      <w:pPr>
        <w:tabs>
          <w:tab w:val="left" w:pos="1071"/>
        </w:tabs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7A7A56">
        <w:rPr>
          <w:rFonts w:ascii="Tahoma" w:hAnsi="Tahoma" w:cs="Tahoma"/>
          <w:b/>
          <w:sz w:val="22"/>
          <w:szCs w:val="22"/>
          <w:lang w:eastAsia="ar-SA"/>
        </w:rPr>
        <w:t>P</w:t>
      </w:r>
      <w:r w:rsidR="00F306DD" w:rsidRPr="007A7A56">
        <w:rPr>
          <w:rFonts w:ascii="Tahoma" w:hAnsi="Tahoma" w:cs="Tahoma"/>
          <w:b/>
          <w:sz w:val="22"/>
          <w:szCs w:val="22"/>
          <w:lang w:eastAsia="ar-SA"/>
        </w:rPr>
        <w:t>ri</w:t>
      </w:r>
      <w:r w:rsidR="00C20CC0" w:rsidRPr="007A7A56">
        <w:rPr>
          <w:rFonts w:ascii="Tahoma" w:hAnsi="Tahoma" w:cs="Tahoma"/>
          <w:b/>
          <w:sz w:val="22"/>
          <w:szCs w:val="22"/>
          <w:lang w:eastAsia="ar-SA"/>
        </w:rPr>
        <w:t xml:space="preserve">vind </w:t>
      </w:r>
      <w:r w:rsidR="007C4DCB">
        <w:rPr>
          <w:rFonts w:ascii="Tahoma" w:hAnsi="Tahoma" w:cs="Tahoma"/>
          <w:b/>
          <w:sz w:val="22"/>
          <w:szCs w:val="22"/>
          <w:lang w:eastAsia="ar-SA"/>
        </w:rPr>
        <w:t xml:space="preserve">aprobarea </w:t>
      </w:r>
      <w:r w:rsidR="007C4DCB" w:rsidRPr="007A7A56">
        <w:rPr>
          <w:rFonts w:ascii="Tahoma" w:hAnsi="Tahoma" w:cs="Tahoma"/>
          <w:b/>
          <w:sz w:val="22"/>
          <w:szCs w:val="22"/>
          <w:lang w:eastAsia="ar-SA"/>
        </w:rPr>
        <w:t>constatăr</w:t>
      </w:r>
      <w:r w:rsidR="007C4DCB">
        <w:rPr>
          <w:rFonts w:ascii="Tahoma" w:hAnsi="Tahoma" w:cs="Tahoma"/>
          <w:b/>
          <w:sz w:val="22"/>
          <w:szCs w:val="22"/>
          <w:lang w:eastAsia="ar-SA"/>
        </w:rPr>
        <w:t>ii</w:t>
      </w:r>
      <w:r w:rsidR="00C20CC0" w:rsidRPr="007A7A56">
        <w:rPr>
          <w:rFonts w:ascii="Tahoma" w:hAnsi="Tahoma" w:cs="Tahoma"/>
          <w:b/>
          <w:sz w:val="22"/>
          <w:szCs w:val="22"/>
          <w:lang w:eastAsia="ar-SA"/>
        </w:rPr>
        <w:t xml:space="preserve"> dreptul</w:t>
      </w:r>
      <w:r w:rsidR="001B53D8">
        <w:rPr>
          <w:rFonts w:ascii="Tahoma" w:hAnsi="Tahoma" w:cs="Tahoma"/>
          <w:b/>
          <w:sz w:val="22"/>
          <w:szCs w:val="22"/>
          <w:lang w:eastAsia="ar-SA"/>
        </w:rPr>
        <w:t xml:space="preserve">ui de proprietate </w:t>
      </w:r>
      <w:r w:rsidR="00416B97">
        <w:rPr>
          <w:rFonts w:ascii="Tahoma" w:hAnsi="Tahoma" w:cs="Tahoma"/>
          <w:b/>
          <w:sz w:val="22"/>
          <w:szCs w:val="22"/>
          <w:lang w:eastAsia="ar-SA"/>
        </w:rPr>
        <w:t xml:space="preserve">privata </w:t>
      </w:r>
      <w:r w:rsidR="007C4DCB">
        <w:rPr>
          <w:rFonts w:ascii="Tahoma" w:hAnsi="Tahoma" w:cs="Tahoma"/>
          <w:b/>
          <w:sz w:val="22"/>
          <w:szCs w:val="22"/>
          <w:lang w:eastAsia="ar-SA"/>
        </w:rPr>
        <w:t xml:space="preserve"> </w:t>
      </w:r>
      <w:r w:rsidR="007A7A56" w:rsidRPr="007A7A56">
        <w:rPr>
          <w:rFonts w:ascii="Tahoma" w:hAnsi="Tahoma" w:cs="Tahoma"/>
          <w:b/>
          <w:sz w:val="22"/>
          <w:szCs w:val="22"/>
          <w:lang w:eastAsia="ar-SA"/>
        </w:rPr>
        <w:t xml:space="preserve">a </w:t>
      </w:r>
      <w:r w:rsidR="007C4DCB">
        <w:rPr>
          <w:rFonts w:ascii="Tahoma" w:hAnsi="Tahoma" w:cs="Tahoma"/>
          <w:b/>
          <w:sz w:val="22"/>
          <w:szCs w:val="22"/>
          <w:lang w:eastAsia="ar-SA"/>
        </w:rPr>
        <w:t>unor</w:t>
      </w:r>
      <w:r w:rsidR="00C20CC0" w:rsidRPr="007A7A56">
        <w:rPr>
          <w:rFonts w:ascii="Tahoma" w:hAnsi="Tahoma" w:cs="Tahoma"/>
          <w:b/>
          <w:sz w:val="22"/>
          <w:szCs w:val="22"/>
          <w:lang w:eastAsia="ar-SA"/>
        </w:rPr>
        <w:t xml:space="preserve"> </w:t>
      </w:r>
      <w:r w:rsidR="00416B97">
        <w:rPr>
          <w:rFonts w:ascii="Tahoma" w:hAnsi="Tahoma" w:cs="Tahoma"/>
          <w:b/>
          <w:sz w:val="22"/>
          <w:szCs w:val="22"/>
          <w:lang w:eastAsia="ar-SA"/>
        </w:rPr>
        <w:t>imobile</w:t>
      </w:r>
      <w:r w:rsidR="007C4DCB">
        <w:rPr>
          <w:rFonts w:ascii="Tahoma" w:hAnsi="Tahoma" w:cs="Tahoma"/>
          <w:b/>
          <w:sz w:val="22"/>
          <w:szCs w:val="22"/>
          <w:lang w:eastAsia="ar-SA"/>
        </w:rPr>
        <w:t xml:space="preserve"> </w:t>
      </w:r>
      <w:r w:rsidR="007A7A56" w:rsidRPr="007A7A56">
        <w:rPr>
          <w:rFonts w:ascii="Tahoma" w:hAnsi="Tahoma" w:cs="Tahoma"/>
          <w:b/>
          <w:sz w:val="22"/>
          <w:szCs w:val="22"/>
          <w:lang w:eastAsia="ar-SA"/>
        </w:rPr>
        <w:t>situat</w:t>
      </w:r>
      <w:r w:rsidR="007C4DCB">
        <w:rPr>
          <w:rFonts w:ascii="Tahoma" w:hAnsi="Tahoma" w:cs="Tahoma"/>
          <w:b/>
          <w:sz w:val="22"/>
          <w:szCs w:val="22"/>
          <w:lang w:eastAsia="ar-SA"/>
        </w:rPr>
        <w:t>e</w:t>
      </w:r>
      <w:r w:rsidR="00C20CC0" w:rsidRPr="007A7A56">
        <w:rPr>
          <w:rFonts w:ascii="Tahoma" w:hAnsi="Tahoma" w:cs="Tahoma"/>
          <w:b/>
          <w:sz w:val="22"/>
          <w:szCs w:val="22"/>
          <w:lang w:eastAsia="ar-SA"/>
        </w:rPr>
        <w:t xml:space="preserve"> în intravilanul Municipiului Dej</w:t>
      </w:r>
      <w:r w:rsidR="005701D8" w:rsidRPr="007A7A56">
        <w:rPr>
          <w:rFonts w:ascii="Tahoma" w:hAnsi="Tahoma" w:cs="Tahoma"/>
          <w:b/>
          <w:sz w:val="22"/>
          <w:szCs w:val="22"/>
          <w:lang w:eastAsia="ar-SA"/>
        </w:rPr>
        <w:tab/>
      </w:r>
    </w:p>
    <w:p w:rsidR="00124514" w:rsidRPr="007A7A56" w:rsidRDefault="00124514" w:rsidP="00124514">
      <w:pPr>
        <w:tabs>
          <w:tab w:val="left" w:pos="1071"/>
        </w:tabs>
        <w:jc w:val="center"/>
        <w:rPr>
          <w:rFonts w:ascii="Tahoma" w:hAnsi="Tahoma" w:cs="Tahoma"/>
          <w:b/>
          <w:sz w:val="22"/>
          <w:szCs w:val="22"/>
          <w:lang w:eastAsia="ar-SA"/>
        </w:rPr>
      </w:pPr>
    </w:p>
    <w:p w:rsidR="0002412E" w:rsidRPr="003D5B8B" w:rsidRDefault="00124514" w:rsidP="00124514">
      <w:pPr>
        <w:tabs>
          <w:tab w:val="left" w:pos="1071"/>
        </w:tabs>
        <w:jc w:val="both"/>
        <w:rPr>
          <w:rFonts w:ascii="Tahoma" w:hAnsi="Tahoma" w:cs="Tahoma"/>
          <w:sz w:val="22"/>
          <w:szCs w:val="22"/>
          <w:lang w:eastAsia="ar-SA"/>
        </w:rPr>
      </w:pPr>
      <w:r w:rsidRPr="007A7A56">
        <w:rPr>
          <w:rFonts w:ascii="Tahoma" w:hAnsi="Tahoma" w:cs="Tahoma"/>
          <w:b/>
          <w:sz w:val="22"/>
          <w:szCs w:val="22"/>
          <w:lang w:eastAsia="ar-SA"/>
        </w:rPr>
        <w:t xml:space="preserve">          </w:t>
      </w:r>
      <w:proofErr w:type="spellStart"/>
      <w:r w:rsidR="001613EA">
        <w:rPr>
          <w:rFonts w:ascii="Tahoma" w:hAnsi="Tahoma" w:cs="Tahoma"/>
          <w:b/>
          <w:sz w:val="22"/>
          <w:szCs w:val="22"/>
          <w:lang w:eastAsia="ar-SA"/>
        </w:rPr>
        <w:t>Avand</w:t>
      </w:r>
      <w:proofErr w:type="spellEnd"/>
      <w:r w:rsidR="001613EA">
        <w:rPr>
          <w:rFonts w:ascii="Tahoma" w:hAnsi="Tahoma" w:cs="Tahoma"/>
          <w:b/>
          <w:sz w:val="22"/>
          <w:szCs w:val="22"/>
          <w:lang w:eastAsia="ar-SA"/>
        </w:rPr>
        <w:t xml:space="preserve"> in vedere</w:t>
      </w:r>
    </w:p>
    <w:p w:rsidR="00411D7F" w:rsidRDefault="0050572D" w:rsidP="00124514">
      <w:pPr>
        <w:tabs>
          <w:tab w:val="left" w:pos="1071"/>
        </w:tabs>
        <w:ind w:right="283"/>
        <w:jc w:val="both"/>
        <w:rPr>
          <w:rFonts w:ascii="Tahoma" w:hAnsi="Tahoma" w:cs="Tahoma"/>
          <w:bCs/>
          <w:sz w:val="22"/>
          <w:szCs w:val="22"/>
          <w:lang w:eastAsia="ar-SA"/>
        </w:rPr>
      </w:pPr>
      <w:r w:rsidRPr="007A7A56">
        <w:rPr>
          <w:rFonts w:ascii="Tahoma" w:hAnsi="Tahoma" w:cs="Tahoma"/>
          <w:bCs/>
          <w:sz w:val="22"/>
          <w:szCs w:val="22"/>
          <w:lang w:eastAsia="ar-SA"/>
        </w:rPr>
        <w:t xml:space="preserve">        </w:t>
      </w:r>
      <w:r w:rsidR="001C3C30">
        <w:rPr>
          <w:rFonts w:ascii="Tahoma" w:hAnsi="Tahoma" w:cs="Tahoma"/>
          <w:bCs/>
          <w:sz w:val="22"/>
          <w:szCs w:val="22"/>
          <w:lang w:eastAsia="ar-SA"/>
        </w:rPr>
        <w:t xml:space="preserve"> Raportul </w:t>
      </w:r>
      <w:r w:rsidR="00C721F5" w:rsidRPr="007A7A56">
        <w:rPr>
          <w:rFonts w:ascii="Tahoma" w:hAnsi="Tahoma" w:cs="Tahoma"/>
          <w:bCs/>
          <w:sz w:val="22"/>
          <w:szCs w:val="22"/>
          <w:lang w:eastAsia="ar-SA"/>
        </w:rPr>
        <w:t xml:space="preserve">de specialitate </w:t>
      </w:r>
      <w:r w:rsidR="0002412E" w:rsidRPr="007A7A56">
        <w:rPr>
          <w:rFonts w:ascii="Tahoma" w:hAnsi="Tahoma" w:cs="Tahoma"/>
          <w:bCs/>
          <w:sz w:val="22"/>
          <w:szCs w:val="22"/>
          <w:lang w:eastAsia="ar-SA"/>
        </w:rPr>
        <w:t xml:space="preserve"> Nr</w:t>
      </w:r>
      <w:r w:rsidRPr="007A7A56">
        <w:rPr>
          <w:rFonts w:ascii="Tahoma" w:hAnsi="Tahoma" w:cs="Tahoma"/>
          <w:bCs/>
          <w:sz w:val="22"/>
          <w:szCs w:val="22"/>
          <w:lang w:eastAsia="ar-SA"/>
        </w:rPr>
        <w:t xml:space="preserve">. </w:t>
      </w:r>
      <w:r w:rsidR="007A7A56" w:rsidRPr="007A7A56">
        <w:rPr>
          <w:rFonts w:ascii="Tahoma" w:hAnsi="Tahoma" w:cs="Tahoma"/>
          <w:bCs/>
          <w:sz w:val="22"/>
          <w:szCs w:val="22"/>
          <w:lang w:eastAsia="ar-SA"/>
        </w:rPr>
        <w:t>…….</w:t>
      </w:r>
      <w:r w:rsidR="00DA250D" w:rsidRPr="007A7A56">
        <w:rPr>
          <w:rFonts w:ascii="Tahoma" w:hAnsi="Tahoma" w:cs="Tahoma"/>
          <w:bCs/>
          <w:sz w:val="22"/>
          <w:szCs w:val="22"/>
          <w:lang w:eastAsia="ar-SA"/>
        </w:rPr>
        <w:t xml:space="preserve"> </w:t>
      </w:r>
      <w:r w:rsidR="00124514" w:rsidRPr="007A7A56">
        <w:rPr>
          <w:rFonts w:ascii="Tahoma" w:hAnsi="Tahoma" w:cs="Tahoma"/>
          <w:bCs/>
          <w:sz w:val="22"/>
          <w:szCs w:val="22"/>
          <w:lang w:eastAsia="ar-SA"/>
        </w:rPr>
        <w:t xml:space="preserve">din data de </w:t>
      </w:r>
      <w:r w:rsidR="007A7A56" w:rsidRPr="007A7A56">
        <w:rPr>
          <w:rFonts w:ascii="Tahoma" w:hAnsi="Tahoma" w:cs="Tahoma"/>
          <w:bCs/>
          <w:sz w:val="22"/>
          <w:szCs w:val="22"/>
          <w:lang w:eastAsia="ar-SA"/>
        </w:rPr>
        <w:t>……….</w:t>
      </w:r>
      <w:r w:rsidR="00124514" w:rsidRPr="007A7A56">
        <w:rPr>
          <w:rFonts w:ascii="Tahoma" w:hAnsi="Tahoma" w:cs="Tahoma"/>
          <w:bCs/>
          <w:sz w:val="22"/>
          <w:szCs w:val="22"/>
          <w:lang w:eastAsia="ar-SA"/>
        </w:rPr>
        <w:t xml:space="preserve">, al </w:t>
      </w:r>
      <w:r w:rsidR="007A7A56" w:rsidRPr="007A7A56">
        <w:rPr>
          <w:rFonts w:ascii="Tahoma" w:hAnsi="Tahoma" w:cs="Tahoma"/>
          <w:bCs/>
          <w:sz w:val="22"/>
          <w:szCs w:val="22"/>
          <w:lang w:eastAsia="ar-SA"/>
        </w:rPr>
        <w:t>Compartimentului  Patrimoniu</w:t>
      </w:r>
      <w:r w:rsidR="00124514" w:rsidRPr="007A7A56">
        <w:rPr>
          <w:rFonts w:ascii="Tahoma" w:hAnsi="Tahoma" w:cs="Tahoma"/>
          <w:bCs/>
          <w:sz w:val="22"/>
          <w:szCs w:val="22"/>
          <w:lang w:eastAsia="ar-SA"/>
        </w:rPr>
        <w:t xml:space="preserve"> din cadrul Primăriei Municipiului Dej, prin care se propune</w:t>
      </w:r>
      <w:r w:rsidR="00C70CCF" w:rsidRPr="007A7A56">
        <w:rPr>
          <w:rFonts w:ascii="Tahoma" w:hAnsi="Tahoma" w:cs="Tahoma"/>
          <w:bCs/>
          <w:sz w:val="22"/>
          <w:szCs w:val="22"/>
          <w:lang w:eastAsia="ar-SA"/>
        </w:rPr>
        <w:t xml:space="preserve">  constatarea </w:t>
      </w:r>
      <w:r w:rsidR="00B71B36">
        <w:rPr>
          <w:rFonts w:ascii="Tahoma" w:hAnsi="Tahoma" w:cs="Tahoma"/>
          <w:bCs/>
          <w:sz w:val="22"/>
          <w:szCs w:val="22"/>
          <w:lang w:eastAsia="ar-SA"/>
        </w:rPr>
        <w:t>dreptului de proprietate publica</w:t>
      </w:r>
      <w:r w:rsidR="00416B97">
        <w:rPr>
          <w:rFonts w:ascii="Tahoma" w:hAnsi="Tahoma" w:cs="Tahoma"/>
          <w:bCs/>
          <w:sz w:val="22"/>
          <w:szCs w:val="22"/>
          <w:lang w:eastAsia="ar-SA"/>
        </w:rPr>
        <w:t xml:space="preserve"> si privata</w:t>
      </w:r>
      <w:r w:rsidR="00B71B36">
        <w:rPr>
          <w:rFonts w:ascii="Tahoma" w:hAnsi="Tahoma" w:cs="Tahoma"/>
          <w:bCs/>
          <w:sz w:val="22"/>
          <w:szCs w:val="22"/>
          <w:lang w:eastAsia="ar-SA"/>
        </w:rPr>
        <w:t xml:space="preserve"> </w:t>
      </w:r>
      <w:r w:rsidR="007C4DCB" w:rsidRPr="007C4DCB">
        <w:rPr>
          <w:rFonts w:ascii="Tahoma" w:hAnsi="Tahoma" w:cs="Tahoma"/>
          <w:bCs/>
          <w:sz w:val="22"/>
          <w:szCs w:val="22"/>
          <w:lang w:eastAsia="ar-SA"/>
        </w:rPr>
        <w:t xml:space="preserve">a unor </w:t>
      </w:r>
      <w:r w:rsidR="00416B97">
        <w:rPr>
          <w:rFonts w:ascii="Tahoma" w:hAnsi="Tahoma" w:cs="Tahoma"/>
          <w:bCs/>
          <w:sz w:val="22"/>
          <w:szCs w:val="22"/>
          <w:lang w:eastAsia="ar-SA"/>
        </w:rPr>
        <w:t>imobile</w:t>
      </w:r>
      <w:r w:rsidR="007C4DCB" w:rsidRPr="007C4DCB">
        <w:rPr>
          <w:rFonts w:ascii="Tahoma" w:hAnsi="Tahoma" w:cs="Tahoma"/>
          <w:bCs/>
          <w:sz w:val="22"/>
          <w:szCs w:val="22"/>
          <w:lang w:eastAsia="ar-SA"/>
        </w:rPr>
        <w:t xml:space="preserve"> situate în intravilanul Municipiului Dej</w:t>
      </w:r>
      <w:r w:rsidR="00124514" w:rsidRPr="007A7A56">
        <w:rPr>
          <w:rFonts w:ascii="Tahoma" w:hAnsi="Tahoma" w:cs="Tahoma"/>
          <w:bCs/>
          <w:sz w:val="22"/>
          <w:szCs w:val="22"/>
          <w:lang w:eastAsia="ar-SA"/>
        </w:rPr>
        <w:t xml:space="preserve"> și administrarea Consiliului Local</w:t>
      </w:r>
      <w:r w:rsidR="00C70CCF" w:rsidRPr="007A7A56">
        <w:rPr>
          <w:rFonts w:ascii="Tahoma" w:hAnsi="Tahoma" w:cs="Tahoma"/>
          <w:bCs/>
          <w:sz w:val="22"/>
          <w:szCs w:val="22"/>
          <w:lang w:eastAsia="ar-SA"/>
        </w:rPr>
        <w:t xml:space="preserve"> al Municipiului Dej</w:t>
      </w:r>
      <w:r w:rsidR="00411D7F">
        <w:rPr>
          <w:rFonts w:ascii="Tahoma" w:hAnsi="Tahoma" w:cs="Tahoma"/>
          <w:bCs/>
          <w:sz w:val="22"/>
          <w:szCs w:val="22"/>
          <w:lang w:eastAsia="ar-SA"/>
        </w:rPr>
        <w:t xml:space="preserve"> ca afect al Legii 18/1991, republicata , art.36;</w:t>
      </w:r>
    </w:p>
    <w:p w:rsidR="007A7A56" w:rsidRPr="007A7A56" w:rsidRDefault="00BD6B16" w:rsidP="00416B97">
      <w:pPr>
        <w:tabs>
          <w:tab w:val="left" w:pos="1071"/>
        </w:tabs>
        <w:ind w:right="283"/>
        <w:jc w:val="both"/>
        <w:rPr>
          <w:rFonts w:ascii="Tahoma" w:hAnsi="Tahoma" w:cs="Tahoma"/>
          <w:bCs/>
          <w:sz w:val="22"/>
          <w:szCs w:val="22"/>
          <w:lang w:eastAsia="ar-SA"/>
        </w:rPr>
      </w:pPr>
      <w:r>
        <w:rPr>
          <w:rFonts w:ascii="Tahoma" w:hAnsi="Tahoma" w:cs="Tahoma"/>
          <w:bCs/>
          <w:sz w:val="22"/>
          <w:szCs w:val="22"/>
          <w:lang w:eastAsia="ar-SA"/>
        </w:rPr>
        <w:t xml:space="preserve">         </w:t>
      </w:r>
      <w:r w:rsidR="00416B97" w:rsidRPr="00416B97">
        <w:rPr>
          <w:rFonts w:ascii="Tahoma" w:hAnsi="Tahoma" w:cs="Tahoma"/>
          <w:bCs/>
          <w:sz w:val="22"/>
          <w:szCs w:val="22"/>
          <w:lang w:eastAsia="ar-SA"/>
        </w:rPr>
        <w:t xml:space="preserve">         În temeiul prevederilor art. </w:t>
      </w:r>
      <w:r w:rsidR="00411D7F">
        <w:rPr>
          <w:rFonts w:ascii="Tahoma" w:hAnsi="Tahoma" w:cs="Tahoma"/>
          <w:bCs/>
          <w:sz w:val="22"/>
          <w:szCs w:val="22"/>
          <w:lang w:eastAsia="ar-SA"/>
        </w:rPr>
        <w:t xml:space="preserve">553 alin.(1), art.859 alin (2), din Noul Cod Civil,   ale </w:t>
      </w:r>
      <w:bookmarkStart w:id="0" w:name="_GoBack"/>
      <w:bookmarkEnd w:id="0"/>
      <w:r w:rsidR="00411D7F">
        <w:rPr>
          <w:rFonts w:ascii="Tahoma" w:hAnsi="Tahoma" w:cs="Tahoma"/>
          <w:bCs/>
          <w:sz w:val="22"/>
          <w:szCs w:val="22"/>
          <w:lang w:eastAsia="ar-SA"/>
        </w:rPr>
        <w:t xml:space="preserve"> art.</w:t>
      </w:r>
      <w:r w:rsidR="00416B97" w:rsidRPr="00416B97">
        <w:rPr>
          <w:rFonts w:ascii="Tahoma" w:hAnsi="Tahoma" w:cs="Tahoma"/>
          <w:bCs/>
          <w:sz w:val="22"/>
          <w:szCs w:val="22"/>
          <w:lang w:eastAsia="ar-SA"/>
        </w:rPr>
        <w:t xml:space="preserve">129 alin. (2), lit. c); art. 139, alin. (3) </w:t>
      </w:r>
      <w:proofErr w:type="spellStart"/>
      <w:r w:rsidR="00416B97" w:rsidRPr="00416B97">
        <w:rPr>
          <w:rFonts w:ascii="Tahoma" w:hAnsi="Tahoma" w:cs="Tahoma"/>
          <w:bCs/>
          <w:sz w:val="22"/>
          <w:szCs w:val="22"/>
          <w:lang w:eastAsia="ar-SA"/>
        </w:rPr>
        <w:t>lit.g</w:t>
      </w:r>
      <w:proofErr w:type="spellEnd"/>
      <w:r w:rsidR="00416B97" w:rsidRPr="00416B97">
        <w:rPr>
          <w:rFonts w:ascii="Tahoma" w:hAnsi="Tahoma" w:cs="Tahoma"/>
          <w:bCs/>
          <w:sz w:val="22"/>
          <w:szCs w:val="22"/>
          <w:lang w:eastAsia="ar-SA"/>
        </w:rPr>
        <w:t xml:space="preserve"> și art. 196 alin.(1) din O.U.G. 57/2019 privind Codul Administrativ;</w:t>
      </w:r>
    </w:p>
    <w:p w:rsidR="00C721F5" w:rsidRPr="007A7A56" w:rsidRDefault="00C721F5" w:rsidP="00124514">
      <w:pPr>
        <w:tabs>
          <w:tab w:val="left" w:pos="1071"/>
        </w:tabs>
        <w:ind w:right="283"/>
        <w:jc w:val="both"/>
        <w:rPr>
          <w:rFonts w:ascii="Tahoma" w:hAnsi="Tahoma" w:cs="Tahoma"/>
          <w:bCs/>
          <w:sz w:val="22"/>
          <w:szCs w:val="22"/>
          <w:lang w:eastAsia="ar-SA"/>
        </w:rPr>
      </w:pPr>
    </w:p>
    <w:p w:rsidR="004F32BD" w:rsidRDefault="001C64BC" w:rsidP="00703178">
      <w:pPr>
        <w:suppressAutoHyphens/>
        <w:ind w:firstLine="432"/>
        <w:jc w:val="center"/>
        <w:rPr>
          <w:rFonts w:ascii="Tahoma" w:hAnsi="Tahoma" w:cs="Tahoma"/>
          <w:bCs/>
          <w:color w:val="000000"/>
          <w:sz w:val="22"/>
          <w:szCs w:val="22"/>
          <w:u w:val="single"/>
          <w:lang w:val="en-US"/>
        </w:rPr>
      </w:pPr>
      <w:r w:rsidRPr="007A7A56">
        <w:rPr>
          <w:rFonts w:ascii="Tahoma" w:hAnsi="Tahoma" w:cs="Tahoma"/>
          <w:bCs/>
          <w:color w:val="000000"/>
          <w:sz w:val="22"/>
          <w:szCs w:val="22"/>
          <w:u w:val="single"/>
          <w:lang w:val="en-US"/>
        </w:rPr>
        <w:t xml:space="preserve">H O T Ă R Ă Ș T </w:t>
      </w:r>
      <w:proofErr w:type="gramStart"/>
      <w:r w:rsidRPr="007A7A56">
        <w:rPr>
          <w:rFonts w:ascii="Tahoma" w:hAnsi="Tahoma" w:cs="Tahoma"/>
          <w:bCs/>
          <w:color w:val="000000"/>
          <w:sz w:val="22"/>
          <w:szCs w:val="22"/>
          <w:u w:val="single"/>
          <w:lang w:val="en-US"/>
        </w:rPr>
        <w:t>E :</w:t>
      </w:r>
      <w:proofErr w:type="gramEnd"/>
    </w:p>
    <w:p w:rsidR="007A7A56" w:rsidRPr="007A7A56" w:rsidRDefault="007A7A56" w:rsidP="00703178">
      <w:pPr>
        <w:suppressAutoHyphens/>
        <w:ind w:firstLine="432"/>
        <w:jc w:val="center"/>
        <w:rPr>
          <w:rFonts w:ascii="Tahoma" w:hAnsi="Tahoma" w:cs="Tahoma"/>
          <w:bCs/>
          <w:color w:val="000000"/>
          <w:sz w:val="22"/>
          <w:szCs w:val="22"/>
          <w:u w:val="single"/>
          <w:lang w:val="en-US"/>
        </w:rPr>
      </w:pPr>
    </w:p>
    <w:p w:rsidR="006E6E76" w:rsidRPr="007A7A56" w:rsidRDefault="006E6E76" w:rsidP="006E6E76">
      <w:pPr>
        <w:tabs>
          <w:tab w:val="left" w:pos="1071"/>
        </w:tabs>
        <w:jc w:val="both"/>
        <w:rPr>
          <w:rFonts w:ascii="Tahoma" w:hAnsi="Tahoma" w:cs="Tahoma"/>
          <w:bCs/>
          <w:color w:val="000000"/>
          <w:sz w:val="22"/>
          <w:szCs w:val="22"/>
          <w:u w:val="single"/>
          <w:lang w:val="en-US"/>
        </w:rPr>
      </w:pPr>
    </w:p>
    <w:p w:rsidR="00F43C3C" w:rsidRDefault="006E6E76" w:rsidP="007A7A56">
      <w:pPr>
        <w:tabs>
          <w:tab w:val="left" w:pos="1071"/>
        </w:tabs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</w:pPr>
      <w:r w:rsidRPr="007A7A56">
        <w:rPr>
          <w:rFonts w:ascii="Tahoma" w:hAnsi="Tahoma" w:cs="Tahoma"/>
          <w:bCs/>
          <w:color w:val="000000"/>
          <w:sz w:val="22"/>
          <w:szCs w:val="22"/>
          <w:lang w:val="en-US"/>
        </w:rPr>
        <w:t xml:space="preserve">     </w:t>
      </w:r>
      <w:r w:rsidR="00165A11" w:rsidRPr="001B53D8">
        <w:rPr>
          <w:rFonts w:ascii="Tahoma" w:hAnsi="Tahoma" w:cs="Tahoma"/>
          <w:b/>
          <w:snapToGrid w:val="0"/>
          <w:color w:val="000000"/>
          <w:sz w:val="22"/>
          <w:szCs w:val="22"/>
          <w:u w:val="single"/>
          <w:lang w:eastAsia="en-US"/>
        </w:rPr>
        <w:t xml:space="preserve">Art. </w:t>
      </w:r>
      <w:r w:rsidR="00505215" w:rsidRPr="001B53D8">
        <w:rPr>
          <w:rFonts w:ascii="Tahoma" w:hAnsi="Tahoma" w:cs="Tahoma"/>
          <w:b/>
          <w:snapToGrid w:val="0"/>
          <w:color w:val="000000"/>
          <w:sz w:val="22"/>
          <w:szCs w:val="22"/>
          <w:u w:val="single"/>
          <w:lang w:eastAsia="en-US"/>
        </w:rPr>
        <w:t>1</w:t>
      </w:r>
      <w:r w:rsidR="005A3D01" w:rsidRPr="007A7A56">
        <w:rPr>
          <w:rFonts w:ascii="Tahoma" w:hAnsi="Tahoma" w:cs="Tahoma"/>
          <w:snapToGrid w:val="0"/>
          <w:color w:val="000000"/>
          <w:sz w:val="22"/>
          <w:szCs w:val="22"/>
          <w:u w:val="single"/>
          <w:lang w:eastAsia="en-US"/>
        </w:rPr>
        <w:t>.</w:t>
      </w:r>
      <w:r w:rsidR="005A3D01" w:rsidRPr="007A7A56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 </w:t>
      </w:r>
      <w:r w:rsidR="00C721F5" w:rsidRPr="007A7A56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 Se constată</w:t>
      </w:r>
      <w:r w:rsidR="00AD3A43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 dreptul de proprietate </w:t>
      </w:r>
      <w:r w:rsidR="00411D7F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 privata </w:t>
      </w:r>
      <w:r w:rsidR="00F43C3C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 </w:t>
      </w:r>
      <w:r w:rsidR="00C721F5" w:rsidRPr="007A7A56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a Municipiului Dej, asupra </w:t>
      </w:r>
      <w:r w:rsidR="00411D7F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imobilelor</w:t>
      </w:r>
      <w:r w:rsidR="007A7A56" w:rsidRPr="007A7A56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 </w:t>
      </w:r>
      <w:r w:rsidR="00F43C3C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intravilane </w:t>
      </w:r>
      <w:r w:rsidR="007A7A56" w:rsidRPr="007A7A56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s</w:t>
      </w:r>
      <w:r w:rsidR="001B53D8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ituat</w:t>
      </w:r>
      <w:r w:rsidR="00F43C3C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e</w:t>
      </w:r>
      <w:r w:rsidR="001B53D8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 in Dej </w:t>
      </w:r>
      <w:r w:rsidR="00F43C3C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, prezentate in Anexa , care face parte din prezenta </w:t>
      </w:r>
      <w:r w:rsidR="002F6A1A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hotărâre</w:t>
      </w:r>
      <w:r w:rsidR="00F43C3C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.</w:t>
      </w:r>
    </w:p>
    <w:p w:rsidR="00C721F5" w:rsidRPr="007A7A56" w:rsidRDefault="00F43C3C" w:rsidP="007A7A56">
      <w:pPr>
        <w:tabs>
          <w:tab w:val="left" w:pos="1071"/>
        </w:tabs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</w:pPr>
      <w:r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     </w:t>
      </w:r>
      <w:r w:rsidR="007A7A56" w:rsidRPr="001B53D8">
        <w:rPr>
          <w:rFonts w:ascii="Tahoma" w:hAnsi="Tahoma" w:cs="Tahoma"/>
          <w:b/>
          <w:snapToGrid w:val="0"/>
          <w:color w:val="000000"/>
          <w:sz w:val="22"/>
          <w:szCs w:val="22"/>
          <w:u w:val="single"/>
          <w:lang w:eastAsia="en-US"/>
        </w:rPr>
        <w:t>Art.2</w:t>
      </w:r>
      <w:r w:rsidR="007A7A56" w:rsidRPr="007A7A56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.</w:t>
      </w:r>
      <w:r w:rsidR="00411D7F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Imobilele</w:t>
      </w:r>
      <w:r w:rsidR="002F6A1A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 menționat</w:t>
      </w:r>
      <w:r w:rsidR="00411D7F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e</w:t>
      </w:r>
      <w:r w:rsidR="002F6A1A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 la art.1 nu sunt</w:t>
      </w:r>
      <w:r w:rsidR="007A7A56" w:rsidRPr="007A7A56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 revendicat</w:t>
      </w:r>
      <w:r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e</w:t>
      </w:r>
      <w:r w:rsidR="007A7A56" w:rsidRPr="007A7A56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 </w:t>
      </w:r>
      <w:r w:rsidR="00C721F5" w:rsidRPr="007A7A56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 în temeiul legilor proprietății și nu fac</w:t>
      </w:r>
      <w:r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 </w:t>
      </w:r>
      <w:r w:rsidR="00C721F5" w:rsidRPr="007A7A56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obiectul unor litigii pe rolul instanțelor de judecată.</w:t>
      </w:r>
    </w:p>
    <w:p w:rsidR="003C5EF8" w:rsidRDefault="001B53D8" w:rsidP="00124514">
      <w:pPr>
        <w:tabs>
          <w:tab w:val="left" w:pos="1071"/>
        </w:tabs>
        <w:jc w:val="both"/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</w:pPr>
      <w:r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   </w:t>
      </w:r>
      <w:r w:rsidR="00124514" w:rsidRPr="007A7A56">
        <w:rPr>
          <w:rFonts w:ascii="Tahoma" w:hAnsi="Tahoma" w:cs="Tahoma"/>
          <w:b/>
          <w:snapToGrid w:val="0"/>
          <w:color w:val="000000"/>
          <w:sz w:val="22"/>
          <w:szCs w:val="22"/>
          <w:lang w:eastAsia="en-US"/>
        </w:rPr>
        <w:t xml:space="preserve"> </w:t>
      </w:r>
      <w:r>
        <w:rPr>
          <w:rFonts w:ascii="Tahoma" w:hAnsi="Tahoma" w:cs="Tahoma"/>
          <w:b/>
          <w:snapToGrid w:val="0"/>
          <w:color w:val="000000"/>
          <w:sz w:val="22"/>
          <w:szCs w:val="22"/>
          <w:u w:val="single"/>
          <w:lang w:eastAsia="en-US"/>
        </w:rPr>
        <w:t>Art. 3</w:t>
      </w:r>
      <w:r w:rsidR="00124514" w:rsidRPr="007A7A56">
        <w:rPr>
          <w:rFonts w:ascii="Tahoma" w:hAnsi="Tahoma" w:cs="Tahoma"/>
          <w:b/>
          <w:snapToGrid w:val="0"/>
          <w:color w:val="000000"/>
          <w:sz w:val="22"/>
          <w:szCs w:val="22"/>
          <w:u w:val="single"/>
          <w:lang w:eastAsia="en-US"/>
        </w:rPr>
        <w:t>.</w:t>
      </w:r>
      <w:r w:rsidR="00124514" w:rsidRPr="007A7A56">
        <w:rPr>
          <w:rFonts w:ascii="Tahoma" w:hAnsi="Tahoma" w:cs="Tahoma"/>
          <w:b/>
          <w:snapToGrid w:val="0"/>
          <w:color w:val="000000"/>
          <w:sz w:val="22"/>
          <w:szCs w:val="22"/>
          <w:lang w:eastAsia="en-US"/>
        </w:rPr>
        <w:t xml:space="preserve"> </w:t>
      </w:r>
      <w:r w:rsidR="00124514" w:rsidRPr="007A7A56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Cu ducerea  la îndeplinire a prevederilor prezentei hotărâri se </w:t>
      </w:r>
      <w:r w:rsidR="007A7A56" w:rsidRPr="007A7A56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încredințează</w:t>
      </w:r>
      <w:r w:rsidR="00EF6C5F" w:rsidRPr="007A7A56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 Serviciul SUAT, Compartiment</w:t>
      </w:r>
      <w:r w:rsidR="00124514" w:rsidRPr="007A7A56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 Patrimoniu public și privat și </w:t>
      </w:r>
      <w:r w:rsidR="00F43C3C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Compartimentul</w:t>
      </w:r>
      <w:r w:rsidR="00124514" w:rsidRPr="007A7A56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 juridic din cadrul Primăriei Municipiului Dej.</w:t>
      </w:r>
    </w:p>
    <w:p w:rsidR="00F43C3C" w:rsidRPr="007A7A56" w:rsidRDefault="00F43C3C" w:rsidP="00124514">
      <w:pPr>
        <w:tabs>
          <w:tab w:val="left" w:pos="1071"/>
        </w:tabs>
        <w:jc w:val="both"/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</w:pPr>
      <w:r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    </w:t>
      </w:r>
      <w:r w:rsidRPr="00D74513">
        <w:rPr>
          <w:rFonts w:ascii="Tahoma" w:hAnsi="Tahoma" w:cs="Tahoma"/>
          <w:b/>
          <w:snapToGrid w:val="0"/>
          <w:color w:val="000000"/>
          <w:sz w:val="22"/>
          <w:szCs w:val="22"/>
          <w:lang w:eastAsia="en-US"/>
        </w:rPr>
        <w:t>Art.4.</w:t>
      </w:r>
      <w:r w:rsidR="00D74513" w:rsidRPr="00D74513">
        <w:t xml:space="preserve"> </w:t>
      </w:r>
      <w:r w:rsidR="00D74513" w:rsidRPr="00D74513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Prezenta hotărâre se comunică prin intermediul secretarului, în termenul prevăzut de lege, Primarului Municipiului Dej, Serviciului de Urbanism si Amenajarea Teritoriului, Compartimentului Patrimoniu Public si Privat</w:t>
      </w:r>
      <w:r w:rsidR="00D74513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, </w:t>
      </w:r>
      <w:r w:rsidR="00D74513" w:rsidRPr="00D74513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Compartimentul</w:t>
      </w:r>
      <w:r w:rsidR="00D74513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ui</w:t>
      </w:r>
      <w:r w:rsidR="00D74513" w:rsidRPr="00D74513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 juridic si Instituției Prefectului Județului Cluj</w:t>
      </w:r>
      <w:r w:rsidR="00C55272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.</w:t>
      </w:r>
    </w:p>
    <w:p w:rsidR="00222BEF" w:rsidRPr="007A7A56" w:rsidRDefault="003C5EF8" w:rsidP="003C5EF8">
      <w:pPr>
        <w:ind w:firstLine="720"/>
        <w:jc w:val="both"/>
        <w:rPr>
          <w:rFonts w:ascii="Tahoma" w:hAnsi="Tahoma" w:cs="Tahoma"/>
          <w:b/>
          <w:sz w:val="22"/>
          <w:szCs w:val="22"/>
        </w:rPr>
      </w:pPr>
      <w:r w:rsidRPr="007A7A56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ab/>
      </w:r>
      <w:r w:rsidR="000F04A1" w:rsidRPr="007A7A56">
        <w:rPr>
          <w:rFonts w:ascii="Tahoma" w:hAnsi="Tahoma" w:cs="Tahoma"/>
          <w:sz w:val="22"/>
          <w:szCs w:val="22"/>
        </w:rPr>
        <w:tab/>
      </w:r>
      <w:r w:rsidR="000F04A1" w:rsidRPr="007A7A56">
        <w:rPr>
          <w:rFonts w:ascii="Tahoma" w:hAnsi="Tahoma" w:cs="Tahoma"/>
          <w:sz w:val="22"/>
          <w:szCs w:val="22"/>
        </w:rPr>
        <w:tab/>
      </w:r>
    </w:p>
    <w:p w:rsidR="00943476" w:rsidRPr="007A7A56" w:rsidRDefault="00943476" w:rsidP="00943476">
      <w:pPr>
        <w:suppressAutoHyphens/>
        <w:ind w:firstLine="708"/>
        <w:jc w:val="center"/>
        <w:rPr>
          <w:rFonts w:ascii="Tahoma" w:hAnsi="Tahoma" w:cs="Tahoma"/>
          <w:b/>
          <w:sz w:val="22"/>
          <w:szCs w:val="22"/>
        </w:rPr>
      </w:pPr>
    </w:p>
    <w:p w:rsidR="00943476" w:rsidRPr="007A7A56" w:rsidRDefault="00943476" w:rsidP="00943476">
      <w:pPr>
        <w:suppressAutoHyphens/>
        <w:ind w:firstLine="708"/>
        <w:jc w:val="center"/>
        <w:rPr>
          <w:rFonts w:ascii="Tahoma" w:hAnsi="Tahoma" w:cs="Tahoma"/>
          <w:b/>
          <w:sz w:val="22"/>
          <w:szCs w:val="22"/>
        </w:rPr>
      </w:pPr>
    </w:p>
    <w:p w:rsidR="00943476" w:rsidRPr="007A7A56" w:rsidRDefault="00943476" w:rsidP="00943476">
      <w:pPr>
        <w:suppressAutoHyphens/>
        <w:ind w:firstLine="708"/>
        <w:jc w:val="center"/>
        <w:rPr>
          <w:rFonts w:ascii="Tahoma" w:hAnsi="Tahoma" w:cs="Tahoma"/>
          <w:b/>
          <w:sz w:val="22"/>
          <w:szCs w:val="22"/>
        </w:rPr>
      </w:pPr>
    </w:p>
    <w:p w:rsidR="00943476" w:rsidRPr="007A7A56" w:rsidRDefault="00943476" w:rsidP="00943476">
      <w:pPr>
        <w:suppressAutoHyphens/>
        <w:ind w:firstLine="708"/>
        <w:jc w:val="center"/>
        <w:rPr>
          <w:rFonts w:ascii="Tahoma" w:hAnsi="Tahoma" w:cs="Tahoma"/>
          <w:b/>
          <w:sz w:val="22"/>
          <w:szCs w:val="22"/>
        </w:rPr>
      </w:pPr>
    </w:p>
    <w:p w:rsidR="00943476" w:rsidRDefault="0015245B" w:rsidP="00943476">
      <w:pPr>
        <w:suppressAutoHyphens/>
        <w:ind w:firstLine="708"/>
        <w:jc w:val="center"/>
        <w:rPr>
          <w:rFonts w:ascii="Tahoma" w:hAnsi="Tahoma" w:cs="Tahoma"/>
          <w:b/>
          <w:sz w:val="22"/>
          <w:szCs w:val="22"/>
        </w:rPr>
      </w:pPr>
      <w:r w:rsidRPr="007A7A56">
        <w:rPr>
          <w:rFonts w:ascii="Tahoma" w:hAnsi="Tahoma" w:cs="Tahoma"/>
          <w:b/>
          <w:sz w:val="22"/>
          <w:szCs w:val="22"/>
        </w:rPr>
        <w:tab/>
      </w:r>
    </w:p>
    <w:p w:rsidR="007A7A56" w:rsidRPr="007A7A56" w:rsidRDefault="007A7A56" w:rsidP="00943476">
      <w:pPr>
        <w:suppressAutoHyphens/>
        <w:ind w:firstLine="708"/>
        <w:jc w:val="center"/>
        <w:rPr>
          <w:rFonts w:ascii="Tahoma" w:hAnsi="Tahoma" w:cs="Tahoma"/>
          <w:b/>
          <w:sz w:val="22"/>
          <w:szCs w:val="22"/>
        </w:rPr>
      </w:pPr>
    </w:p>
    <w:p w:rsidR="00943476" w:rsidRPr="007A7A56" w:rsidRDefault="00943476" w:rsidP="00943476">
      <w:pPr>
        <w:suppressAutoHyphens/>
        <w:ind w:firstLine="708"/>
        <w:rPr>
          <w:rFonts w:ascii="Tahoma" w:hAnsi="Tahoma" w:cs="Tahoma"/>
          <w:b/>
          <w:sz w:val="22"/>
          <w:szCs w:val="22"/>
        </w:rPr>
      </w:pPr>
      <w:r w:rsidRPr="007A7A56">
        <w:rPr>
          <w:rFonts w:ascii="Tahoma" w:hAnsi="Tahoma" w:cs="Tahoma"/>
          <w:b/>
          <w:sz w:val="22"/>
          <w:szCs w:val="22"/>
        </w:rPr>
        <w:tab/>
        <w:t xml:space="preserve">  I N I  Ț I A T O R</w:t>
      </w:r>
    </w:p>
    <w:p w:rsidR="00943476" w:rsidRPr="007A7A56" w:rsidRDefault="007A7A56" w:rsidP="00943476">
      <w:pPr>
        <w:suppressAutoHyphens/>
        <w:ind w:firstLine="708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</w:t>
      </w:r>
      <w:r w:rsidR="00943476" w:rsidRPr="007A7A56">
        <w:rPr>
          <w:rFonts w:ascii="Tahoma" w:hAnsi="Tahoma" w:cs="Tahoma"/>
          <w:b/>
          <w:sz w:val="22"/>
          <w:szCs w:val="22"/>
        </w:rPr>
        <w:t xml:space="preserve"> P R I M A R  </w:t>
      </w:r>
      <w:r w:rsidR="00943476" w:rsidRPr="007A7A56">
        <w:rPr>
          <w:rFonts w:ascii="Tahoma" w:hAnsi="Tahoma" w:cs="Tahoma"/>
          <w:b/>
          <w:sz w:val="22"/>
          <w:szCs w:val="22"/>
        </w:rPr>
        <w:tab/>
      </w:r>
      <w:r w:rsidR="00943476" w:rsidRPr="007A7A56">
        <w:rPr>
          <w:rFonts w:ascii="Tahoma" w:hAnsi="Tahoma" w:cs="Tahoma"/>
          <w:b/>
          <w:sz w:val="22"/>
          <w:szCs w:val="22"/>
        </w:rPr>
        <w:tab/>
      </w:r>
      <w:r w:rsidR="00943476" w:rsidRPr="007A7A56">
        <w:rPr>
          <w:rFonts w:ascii="Tahoma" w:hAnsi="Tahoma" w:cs="Tahoma"/>
          <w:b/>
          <w:sz w:val="22"/>
          <w:szCs w:val="22"/>
        </w:rPr>
        <w:tab/>
        <w:t xml:space="preserve">                           </w:t>
      </w:r>
      <w:r>
        <w:rPr>
          <w:rFonts w:ascii="Tahoma" w:hAnsi="Tahoma" w:cs="Tahoma"/>
          <w:b/>
          <w:sz w:val="22"/>
          <w:szCs w:val="22"/>
        </w:rPr>
        <w:t xml:space="preserve">    </w:t>
      </w:r>
      <w:r w:rsidR="00943476" w:rsidRPr="007A7A56">
        <w:rPr>
          <w:rFonts w:ascii="Tahoma" w:hAnsi="Tahoma" w:cs="Tahoma"/>
          <w:b/>
          <w:sz w:val="22"/>
          <w:szCs w:val="22"/>
        </w:rPr>
        <w:t xml:space="preserve">    Contrasemnează,</w:t>
      </w:r>
    </w:p>
    <w:p w:rsidR="00943476" w:rsidRPr="007A7A56" w:rsidRDefault="00943476" w:rsidP="00943476">
      <w:pPr>
        <w:suppressAutoHyphens/>
        <w:ind w:firstLine="708"/>
        <w:rPr>
          <w:rFonts w:ascii="Tahoma" w:hAnsi="Tahoma" w:cs="Tahoma"/>
          <w:b/>
          <w:sz w:val="22"/>
          <w:szCs w:val="22"/>
        </w:rPr>
      </w:pPr>
      <w:r w:rsidRPr="007A7A56">
        <w:rPr>
          <w:rFonts w:ascii="Tahoma" w:hAnsi="Tahoma" w:cs="Tahoma"/>
          <w:b/>
          <w:sz w:val="22"/>
          <w:szCs w:val="22"/>
        </w:rPr>
        <w:t xml:space="preserve">        </w:t>
      </w:r>
      <w:r w:rsidR="007A7A56">
        <w:rPr>
          <w:rFonts w:ascii="Tahoma" w:hAnsi="Tahoma" w:cs="Tahoma"/>
          <w:b/>
          <w:sz w:val="22"/>
          <w:szCs w:val="22"/>
        </w:rPr>
        <w:t xml:space="preserve"> </w:t>
      </w:r>
      <w:r w:rsidRPr="007A7A56">
        <w:rPr>
          <w:rFonts w:ascii="Tahoma" w:hAnsi="Tahoma" w:cs="Tahoma"/>
          <w:b/>
          <w:sz w:val="22"/>
          <w:szCs w:val="22"/>
        </w:rPr>
        <w:t xml:space="preserve">      Morar </w:t>
      </w:r>
      <w:proofErr w:type="spellStart"/>
      <w:r w:rsidRPr="007A7A56">
        <w:rPr>
          <w:rFonts w:ascii="Tahoma" w:hAnsi="Tahoma" w:cs="Tahoma"/>
          <w:b/>
          <w:sz w:val="22"/>
          <w:szCs w:val="22"/>
        </w:rPr>
        <w:t>Costan</w:t>
      </w:r>
      <w:proofErr w:type="spellEnd"/>
      <w:r w:rsidRPr="007A7A56">
        <w:rPr>
          <w:rFonts w:ascii="Tahoma" w:hAnsi="Tahoma" w:cs="Tahoma"/>
          <w:b/>
          <w:sz w:val="22"/>
          <w:szCs w:val="22"/>
        </w:rPr>
        <w:t xml:space="preserve">                                         </w:t>
      </w:r>
      <w:r w:rsidR="007A7A56">
        <w:rPr>
          <w:rFonts w:ascii="Tahoma" w:hAnsi="Tahoma" w:cs="Tahoma"/>
          <w:b/>
          <w:sz w:val="22"/>
          <w:szCs w:val="22"/>
        </w:rPr>
        <w:t xml:space="preserve">                               </w:t>
      </w:r>
      <w:r w:rsidRPr="007A7A56">
        <w:rPr>
          <w:rFonts w:ascii="Tahoma" w:hAnsi="Tahoma" w:cs="Tahoma"/>
          <w:b/>
          <w:sz w:val="22"/>
          <w:szCs w:val="22"/>
        </w:rPr>
        <w:t>Secretar</w:t>
      </w:r>
    </w:p>
    <w:p w:rsidR="00943476" w:rsidRPr="007A7A56" w:rsidRDefault="00943476" w:rsidP="00943476">
      <w:pPr>
        <w:suppressAutoHyphens/>
        <w:ind w:firstLine="708"/>
        <w:rPr>
          <w:rFonts w:ascii="Tahoma" w:hAnsi="Tahoma" w:cs="Tahoma"/>
          <w:sz w:val="22"/>
          <w:szCs w:val="22"/>
        </w:rPr>
      </w:pPr>
      <w:r w:rsidRPr="007A7A56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                               Jr. Pop Cristina      </w:t>
      </w:r>
      <w:r w:rsidRPr="007A7A56">
        <w:rPr>
          <w:rFonts w:ascii="Tahoma" w:hAnsi="Tahoma" w:cs="Tahoma"/>
          <w:b/>
          <w:sz w:val="22"/>
          <w:szCs w:val="22"/>
        </w:rPr>
        <w:tab/>
      </w:r>
      <w:r w:rsidRPr="007A7A56">
        <w:rPr>
          <w:rFonts w:ascii="Tahoma" w:hAnsi="Tahoma" w:cs="Tahoma"/>
          <w:b/>
          <w:sz w:val="22"/>
          <w:szCs w:val="22"/>
        </w:rPr>
        <w:tab/>
      </w:r>
      <w:r w:rsidRPr="007A7A56">
        <w:rPr>
          <w:rFonts w:ascii="Tahoma" w:hAnsi="Tahoma" w:cs="Tahoma"/>
          <w:sz w:val="22"/>
          <w:szCs w:val="22"/>
        </w:rPr>
        <w:tab/>
      </w:r>
    </w:p>
    <w:p w:rsidR="00DA3F28" w:rsidRPr="007A7A56" w:rsidRDefault="0015245B" w:rsidP="00703178">
      <w:pPr>
        <w:suppressAutoHyphens/>
        <w:ind w:firstLine="708"/>
        <w:rPr>
          <w:rFonts w:ascii="Tahoma" w:hAnsi="Tahoma" w:cs="Tahoma"/>
          <w:sz w:val="22"/>
          <w:szCs w:val="22"/>
        </w:rPr>
      </w:pPr>
      <w:r w:rsidRPr="007A7A56">
        <w:rPr>
          <w:rFonts w:ascii="Tahoma" w:hAnsi="Tahoma" w:cs="Tahoma"/>
          <w:sz w:val="22"/>
          <w:szCs w:val="22"/>
        </w:rPr>
        <w:tab/>
      </w:r>
    </w:p>
    <w:sectPr w:rsidR="00DA3F28" w:rsidRPr="007A7A56" w:rsidSect="00857553">
      <w:headerReference w:type="first" r:id="rId7"/>
      <w:pgSz w:w="11913" w:h="16834" w:code="9"/>
      <w:pgMar w:top="720" w:right="720" w:bottom="720" w:left="720" w:header="720" w:footer="720" w:gutter="567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108" w:rsidRDefault="00D30108" w:rsidP="00857553">
      <w:r>
        <w:separator/>
      </w:r>
    </w:p>
  </w:endnote>
  <w:endnote w:type="continuationSeparator" w:id="0">
    <w:p w:rsidR="00D30108" w:rsidRDefault="00D30108" w:rsidP="0085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108" w:rsidRDefault="00D30108" w:rsidP="00857553">
      <w:r>
        <w:separator/>
      </w:r>
    </w:p>
  </w:footnote>
  <w:footnote w:type="continuationSeparator" w:id="0">
    <w:p w:rsidR="00D30108" w:rsidRDefault="00D30108" w:rsidP="0085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857553" w:rsidRPr="00857553" w:rsidTr="007B4D5D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:rsidR="00857553" w:rsidRPr="00857553" w:rsidRDefault="003D2389" w:rsidP="00857553">
          <w:pPr>
            <w:tabs>
              <w:tab w:val="center" w:pos="4536"/>
              <w:tab w:val="right" w:pos="9072"/>
            </w:tabs>
            <w:rPr>
              <w:rFonts w:ascii="Bookman Old Style" w:hAnsi="Bookman Old Style"/>
              <w:szCs w:val="20"/>
            </w:rPr>
          </w:pPr>
          <w:r>
            <w:rPr>
              <w:rFonts w:ascii="Bookman Old Style" w:hAnsi="Bookman Old Style"/>
              <w:noProof/>
              <w:szCs w:val="20"/>
            </w:rPr>
            <w:drawing>
              <wp:inline distT="0" distB="0" distL="0" distR="0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:rsidR="00857553" w:rsidRPr="002566BA" w:rsidRDefault="00857553" w:rsidP="00857553">
          <w:pPr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ROMÂNIA</w:t>
          </w:r>
        </w:p>
        <w:p w:rsidR="00857553" w:rsidRPr="002566BA" w:rsidRDefault="00857553" w:rsidP="00857553">
          <w:pPr>
            <w:keepNext/>
            <w:outlineLvl w:val="1"/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JUDEŢUL CLUJ</w:t>
          </w:r>
        </w:p>
        <w:p w:rsidR="00857553" w:rsidRPr="002566BA" w:rsidRDefault="00857553" w:rsidP="00857553">
          <w:pPr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CONSILIUL LOCAL AL MUNICIPIULUI DEJ</w:t>
          </w:r>
        </w:p>
        <w:p w:rsidR="00857553" w:rsidRPr="002566BA" w:rsidRDefault="00857553" w:rsidP="00857553">
          <w:pPr>
            <w:rPr>
              <w:rFonts w:ascii="Tahoma" w:hAnsi="Tahoma" w:cs="Tahoma"/>
              <w:sz w:val="20"/>
              <w:szCs w:val="20"/>
            </w:rPr>
          </w:pPr>
          <w:r w:rsidRPr="002566BA">
            <w:rPr>
              <w:rFonts w:ascii="Tahoma" w:hAnsi="Tahoma" w:cs="Tahoma"/>
              <w:sz w:val="20"/>
              <w:szCs w:val="20"/>
            </w:rPr>
            <w:t xml:space="preserve">Str. 1 Mai nr. 2, Tel.: 0264/211790*, Fax 0264/223260, E-mail: </w:t>
          </w:r>
          <w:hyperlink r:id="rId2" w:history="1">
            <w:r w:rsidRPr="002566BA"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  <w:t>primaria@dej.ro</w:t>
            </w:r>
          </w:hyperlink>
        </w:p>
      </w:tc>
    </w:tr>
  </w:tbl>
  <w:p w:rsidR="00857553" w:rsidRDefault="00857553" w:rsidP="0085755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E15FC"/>
    <w:multiLevelType w:val="hybridMultilevel"/>
    <w:tmpl w:val="6080AAE0"/>
    <w:lvl w:ilvl="0" w:tplc="C6484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23249"/>
    <w:multiLevelType w:val="hybridMultilevel"/>
    <w:tmpl w:val="7E90EFA8"/>
    <w:lvl w:ilvl="0" w:tplc="DA64D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4612C"/>
    <w:multiLevelType w:val="hybridMultilevel"/>
    <w:tmpl w:val="182E14C8"/>
    <w:lvl w:ilvl="0" w:tplc="E2CEB4CA">
      <w:numFmt w:val="bullet"/>
      <w:lvlText w:val="-"/>
      <w:lvlJc w:val="left"/>
      <w:pPr>
        <w:ind w:left="792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70CB7774"/>
    <w:multiLevelType w:val="hybridMultilevel"/>
    <w:tmpl w:val="EEC6DC08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529"/>
    <w:rsid w:val="00010A18"/>
    <w:rsid w:val="0002412E"/>
    <w:rsid w:val="000353EE"/>
    <w:rsid w:val="00036BCF"/>
    <w:rsid w:val="0004759F"/>
    <w:rsid w:val="000503A8"/>
    <w:rsid w:val="0005513F"/>
    <w:rsid w:val="00061E6B"/>
    <w:rsid w:val="0007062D"/>
    <w:rsid w:val="0007766D"/>
    <w:rsid w:val="00080B78"/>
    <w:rsid w:val="00093C44"/>
    <w:rsid w:val="000A60A7"/>
    <w:rsid w:val="000B1EED"/>
    <w:rsid w:val="000C32D3"/>
    <w:rsid w:val="000D6E07"/>
    <w:rsid w:val="000E230D"/>
    <w:rsid w:val="000E6848"/>
    <w:rsid w:val="000F04A1"/>
    <w:rsid w:val="000F5E49"/>
    <w:rsid w:val="00107DC8"/>
    <w:rsid w:val="001131F2"/>
    <w:rsid w:val="00117074"/>
    <w:rsid w:val="00123F38"/>
    <w:rsid w:val="00124514"/>
    <w:rsid w:val="0014412E"/>
    <w:rsid w:val="00147A6E"/>
    <w:rsid w:val="0015245B"/>
    <w:rsid w:val="0015340D"/>
    <w:rsid w:val="001613EA"/>
    <w:rsid w:val="00165A11"/>
    <w:rsid w:val="00171BEE"/>
    <w:rsid w:val="0017685A"/>
    <w:rsid w:val="00182477"/>
    <w:rsid w:val="001867F7"/>
    <w:rsid w:val="00186A15"/>
    <w:rsid w:val="0019070A"/>
    <w:rsid w:val="001A11BE"/>
    <w:rsid w:val="001B53D8"/>
    <w:rsid w:val="001B5DA1"/>
    <w:rsid w:val="001C3C30"/>
    <w:rsid w:val="001C64BC"/>
    <w:rsid w:val="001C6791"/>
    <w:rsid w:val="001D2231"/>
    <w:rsid w:val="001D609C"/>
    <w:rsid w:val="001D6B80"/>
    <w:rsid w:val="001D70A0"/>
    <w:rsid w:val="001F31BA"/>
    <w:rsid w:val="001F544D"/>
    <w:rsid w:val="002103E5"/>
    <w:rsid w:val="00213E33"/>
    <w:rsid w:val="002171D2"/>
    <w:rsid w:val="002200C8"/>
    <w:rsid w:val="00221B5E"/>
    <w:rsid w:val="00222BEF"/>
    <w:rsid w:val="00246AD0"/>
    <w:rsid w:val="00251008"/>
    <w:rsid w:val="002566BA"/>
    <w:rsid w:val="00260DC2"/>
    <w:rsid w:val="00261191"/>
    <w:rsid w:val="00282D5C"/>
    <w:rsid w:val="002915C9"/>
    <w:rsid w:val="002A2904"/>
    <w:rsid w:val="002A5A4C"/>
    <w:rsid w:val="002C3B06"/>
    <w:rsid w:val="002C4F6B"/>
    <w:rsid w:val="002C7B02"/>
    <w:rsid w:val="002E29A6"/>
    <w:rsid w:val="002E5128"/>
    <w:rsid w:val="002E7393"/>
    <w:rsid w:val="002F468B"/>
    <w:rsid w:val="002F6A1A"/>
    <w:rsid w:val="003167F9"/>
    <w:rsid w:val="00320BF1"/>
    <w:rsid w:val="0033377B"/>
    <w:rsid w:val="00336044"/>
    <w:rsid w:val="0034149F"/>
    <w:rsid w:val="003422D5"/>
    <w:rsid w:val="00344AB8"/>
    <w:rsid w:val="003540B4"/>
    <w:rsid w:val="003643AB"/>
    <w:rsid w:val="003662D9"/>
    <w:rsid w:val="00366EDC"/>
    <w:rsid w:val="003839CE"/>
    <w:rsid w:val="003852B3"/>
    <w:rsid w:val="003B2D35"/>
    <w:rsid w:val="003C5EF8"/>
    <w:rsid w:val="003C794D"/>
    <w:rsid w:val="003D0A28"/>
    <w:rsid w:val="003D2389"/>
    <w:rsid w:val="003D46DF"/>
    <w:rsid w:val="003D5646"/>
    <w:rsid w:val="003D5B8B"/>
    <w:rsid w:val="003D7D57"/>
    <w:rsid w:val="003E557C"/>
    <w:rsid w:val="004002F8"/>
    <w:rsid w:val="00411D7F"/>
    <w:rsid w:val="00412EF7"/>
    <w:rsid w:val="00416B97"/>
    <w:rsid w:val="004175A2"/>
    <w:rsid w:val="004214CD"/>
    <w:rsid w:val="004251DC"/>
    <w:rsid w:val="00427DD1"/>
    <w:rsid w:val="00443328"/>
    <w:rsid w:val="00447186"/>
    <w:rsid w:val="0045375C"/>
    <w:rsid w:val="00471546"/>
    <w:rsid w:val="00476A49"/>
    <w:rsid w:val="004844C9"/>
    <w:rsid w:val="00485B7D"/>
    <w:rsid w:val="004A6EEB"/>
    <w:rsid w:val="004A7DA6"/>
    <w:rsid w:val="004B0C33"/>
    <w:rsid w:val="004C3400"/>
    <w:rsid w:val="004D6301"/>
    <w:rsid w:val="004E3D3F"/>
    <w:rsid w:val="004F05F6"/>
    <w:rsid w:val="004F0799"/>
    <w:rsid w:val="004F2B33"/>
    <w:rsid w:val="004F32BD"/>
    <w:rsid w:val="004F6D36"/>
    <w:rsid w:val="00502160"/>
    <w:rsid w:val="00505215"/>
    <w:rsid w:val="0050572D"/>
    <w:rsid w:val="00506FDD"/>
    <w:rsid w:val="005117F3"/>
    <w:rsid w:val="00525201"/>
    <w:rsid w:val="00527400"/>
    <w:rsid w:val="00530230"/>
    <w:rsid w:val="00531A03"/>
    <w:rsid w:val="005324EB"/>
    <w:rsid w:val="00542CDC"/>
    <w:rsid w:val="00553C1A"/>
    <w:rsid w:val="00561348"/>
    <w:rsid w:val="00564805"/>
    <w:rsid w:val="005701D8"/>
    <w:rsid w:val="00573DDF"/>
    <w:rsid w:val="00576B69"/>
    <w:rsid w:val="00586A71"/>
    <w:rsid w:val="00592D6B"/>
    <w:rsid w:val="005A3D01"/>
    <w:rsid w:val="005A604B"/>
    <w:rsid w:val="005A63DD"/>
    <w:rsid w:val="005D31DF"/>
    <w:rsid w:val="005D7E94"/>
    <w:rsid w:val="005E552B"/>
    <w:rsid w:val="005F2A4C"/>
    <w:rsid w:val="00613911"/>
    <w:rsid w:val="00620AA5"/>
    <w:rsid w:val="006243FC"/>
    <w:rsid w:val="00637EF5"/>
    <w:rsid w:val="00645880"/>
    <w:rsid w:val="00654C9A"/>
    <w:rsid w:val="00660474"/>
    <w:rsid w:val="0068151B"/>
    <w:rsid w:val="00687778"/>
    <w:rsid w:val="00687F50"/>
    <w:rsid w:val="006908CE"/>
    <w:rsid w:val="00693FBB"/>
    <w:rsid w:val="00693FC4"/>
    <w:rsid w:val="006A4BCE"/>
    <w:rsid w:val="006C1A2D"/>
    <w:rsid w:val="006C2310"/>
    <w:rsid w:val="006C3458"/>
    <w:rsid w:val="006D25E6"/>
    <w:rsid w:val="006E1101"/>
    <w:rsid w:val="006E3C83"/>
    <w:rsid w:val="006E5130"/>
    <w:rsid w:val="006E6E76"/>
    <w:rsid w:val="00703178"/>
    <w:rsid w:val="007043E5"/>
    <w:rsid w:val="00713987"/>
    <w:rsid w:val="00714419"/>
    <w:rsid w:val="00727E56"/>
    <w:rsid w:val="007349FB"/>
    <w:rsid w:val="00737DFF"/>
    <w:rsid w:val="00746779"/>
    <w:rsid w:val="0075495C"/>
    <w:rsid w:val="00754F1D"/>
    <w:rsid w:val="007572FA"/>
    <w:rsid w:val="00760103"/>
    <w:rsid w:val="0076455F"/>
    <w:rsid w:val="0076618F"/>
    <w:rsid w:val="007661A2"/>
    <w:rsid w:val="007711AE"/>
    <w:rsid w:val="00780674"/>
    <w:rsid w:val="00780EFA"/>
    <w:rsid w:val="007862B1"/>
    <w:rsid w:val="00786912"/>
    <w:rsid w:val="007A3262"/>
    <w:rsid w:val="007A4338"/>
    <w:rsid w:val="007A555E"/>
    <w:rsid w:val="007A622E"/>
    <w:rsid w:val="007A7A56"/>
    <w:rsid w:val="007B4D5D"/>
    <w:rsid w:val="007B4D71"/>
    <w:rsid w:val="007B7701"/>
    <w:rsid w:val="007C4DCB"/>
    <w:rsid w:val="007D2BB4"/>
    <w:rsid w:val="007D452E"/>
    <w:rsid w:val="007E0267"/>
    <w:rsid w:val="007F6F2B"/>
    <w:rsid w:val="00802D50"/>
    <w:rsid w:val="008070E8"/>
    <w:rsid w:val="00817CBC"/>
    <w:rsid w:val="00827363"/>
    <w:rsid w:val="00836855"/>
    <w:rsid w:val="0084504F"/>
    <w:rsid w:val="00845830"/>
    <w:rsid w:val="00857553"/>
    <w:rsid w:val="00872DDF"/>
    <w:rsid w:val="00876082"/>
    <w:rsid w:val="00882345"/>
    <w:rsid w:val="0089137A"/>
    <w:rsid w:val="00894A0A"/>
    <w:rsid w:val="008A3AF8"/>
    <w:rsid w:val="008B0CF6"/>
    <w:rsid w:val="008C1545"/>
    <w:rsid w:val="008C2417"/>
    <w:rsid w:val="008D1339"/>
    <w:rsid w:val="008D51F2"/>
    <w:rsid w:val="008E1633"/>
    <w:rsid w:val="008E2529"/>
    <w:rsid w:val="008E5F7B"/>
    <w:rsid w:val="008E6703"/>
    <w:rsid w:val="008F2A72"/>
    <w:rsid w:val="008F555D"/>
    <w:rsid w:val="00915E21"/>
    <w:rsid w:val="009171BC"/>
    <w:rsid w:val="009207C1"/>
    <w:rsid w:val="00922C76"/>
    <w:rsid w:val="00923C09"/>
    <w:rsid w:val="0092624C"/>
    <w:rsid w:val="00943476"/>
    <w:rsid w:val="009572B7"/>
    <w:rsid w:val="009576C6"/>
    <w:rsid w:val="009742EF"/>
    <w:rsid w:val="009773F5"/>
    <w:rsid w:val="00986A33"/>
    <w:rsid w:val="0099268B"/>
    <w:rsid w:val="009967C3"/>
    <w:rsid w:val="009E7481"/>
    <w:rsid w:val="00A01A07"/>
    <w:rsid w:val="00A01F34"/>
    <w:rsid w:val="00A04CBE"/>
    <w:rsid w:val="00A06B4A"/>
    <w:rsid w:val="00A16E4B"/>
    <w:rsid w:val="00A32FD3"/>
    <w:rsid w:val="00A33D7D"/>
    <w:rsid w:val="00A44F08"/>
    <w:rsid w:val="00A47742"/>
    <w:rsid w:val="00A637E8"/>
    <w:rsid w:val="00A66913"/>
    <w:rsid w:val="00A75935"/>
    <w:rsid w:val="00A81871"/>
    <w:rsid w:val="00A906B2"/>
    <w:rsid w:val="00A919B9"/>
    <w:rsid w:val="00A948CC"/>
    <w:rsid w:val="00A94976"/>
    <w:rsid w:val="00AD3A23"/>
    <w:rsid w:val="00AD3A43"/>
    <w:rsid w:val="00AD6470"/>
    <w:rsid w:val="00B05634"/>
    <w:rsid w:val="00B1352B"/>
    <w:rsid w:val="00B14380"/>
    <w:rsid w:val="00B1444B"/>
    <w:rsid w:val="00B1712B"/>
    <w:rsid w:val="00B17F6D"/>
    <w:rsid w:val="00B230E4"/>
    <w:rsid w:val="00B41B25"/>
    <w:rsid w:val="00B4677C"/>
    <w:rsid w:val="00B71B36"/>
    <w:rsid w:val="00B72F10"/>
    <w:rsid w:val="00B82A49"/>
    <w:rsid w:val="00B84A6F"/>
    <w:rsid w:val="00B874B0"/>
    <w:rsid w:val="00BB0014"/>
    <w:rsid w:val="00BB305D"/>
    <w:rsid w:val="00BC0619"/>
    <w:rsid w:val="00BC160A"/>
    <w:rsid w:val="00BC4EAA"/>
    <w:rsid w:val="00BD2BA6"/>
    <w:rsid w:val="00BD5A75"/>
    <w:rsid w:val="00BD6B16"/>
    <w:rsid w:val="00BF05CA"/>
    <w:rsid w:val="00BF2C06"/>
    <w:rsid w:val="00C042EB"/>
    <w:rsid w:val="00C062BC"/>
    <w:rsid w:val="00C20CC0"/>
    <w:rsid w:val="00C34AEA"/>
    <w:rsid w:val="00C40B24"/>
    <w:rsid w:val="00C43287"/>
    <w:rsid w:val="00C43745"/>
    <w:rsid w:val="00C545B8"/>
    <w:rsid w:val="00C54A0F"/>
    <w:rsid w:val="00C55272"/>
    <w:rsid w:val="00C70CCF"/>
    <w:rsid w:val="00C7128E"/>
    <w:rsid w:val="00C721F5"/>
    <w:rsid w:val="00C72F91"/>
    <w:rsid w:val="00C77F64"/>
    <w:rsid w:val="00CC260F"/>
    <w:rsid w:val="00CC55E6"/>
    <w:rsid w:val="00CD524F"/>
    <w:rsid w:val="00CD6178"/>
    <w:rsid w:val="00CE408E"/>
    <w:rsid w:val="00CF3759"/>
    <w:rsid w:val="00D00E36"/>
    <w:rsid w:val="00D01750"/>
    <w:rsid w:val="00D119AB"/>
    <w:rsid w:val="00D168C1"/>
    <w:rsid w:val="00D20913"/>
    <w:rsid w:val="00D24DB7"/>
    <w:rsid w:val="00D24F72"/>
    <w:rsid w:val="00D30108"/>
    <w:rsid w:val="00D32CE8"/>
    <w:rsid w:val="00D32E5E"/>
    <w:rsid w:val="00D33D22"/>
    <w:rsid w:val="00D53ABF"/>
    <w:rsid w:val="00D54678"/>
    <w:rsid w:val="00D56CF8"/>
    <w:rsid w:val="00D6150C"/>
    <w:rsid w:val="00D74513"/>
    <w:rsid w:val="00D9780C"/>
    <w:rsid w:val="00DA250D"/>
    <w:rsid w:val="00DA3F28"/>
    <w:rsid w:val="00DA647E"/>
    <w:rsid w:val="00DB0B44"/>
    <w:rsid w:val="00DC0BF7"/>
    <w:rsid w:val="00DC37E0"/>
    <w:rsid w:val="00DD485D"/>
    <w:rsid w:val="00DD70C8"/>
    <w:rsid w:val="00DE0D8D"/>
    <w:rsid w:val="00E0673B"/>
    <w:rsid w:val="00E07A13"/>
    <w:rsid w:val="00E07A76"/>
    <w:rsid w:val="00E11D77"/>
    <w:rsid w:val="00E24F51"/>
    <w:rsid w:val="00E34F58"/>
    <w:rsid w:val="00E371CD"/>
    <w:rsid w:val="00E41612"/>
    <w:rsid w:val="00E45E1F"/>
    <w:rsid w:val="00E53AAF"/>
    <w:rsid w:val="00E62E53"/>
    <w:rsid w:val="00E67183"/>
    <w:rsid w:val="00E74C7A"/>
    <w:rsid w:val="00E836D4"/>
    <w:rsid w:val="00E854BE"/>
    <w:rsid w:val="00E932E9"/>
    <w:rsid w:val="00EA2CD6"/>
    <w:rsid w:val="00EA5AFC"/>
    <w:rsid w:val="00EB3347"/>
    <w:rsid w:val="00EB448C"/>
    <w:rsid w:val="00EC0F25"/>
    <w:rsid w:val="00ED64FE"/>
    <w:rsid w:val="00EF39BC"/>
    <w:rsid w:val="00EF5330"/>
    <w:rsid w:val="00EF60A8"/>
    <w:rsid w:val="00EF6C5F"/>
    <w:rsid w:val="00F11C9F"/>
    <w:rsid w:val="00F13E1F"/>
    <w:rsid w:val="00F14069"/>
    <w:rsid w:val="00F148F2"/>
    <w:rsid w:val="00F30207"/>
    <w:rsid w:val="00F306DD"/>
    <w:rsid w:val="00F43C3C"/>
    <w:rsid w:val="00F43D39"/>
    <w:rsid w:val="00F54AFD"/>
    <w:rsid w:val="00F621FA"/>
    <w:rsid w:val="00F6764C"/>
    <w:rsid w:val="00F7188C"/>
    <w:rsid w:val="00F73E13"/>
    <w:rsid w:val="00F97DE0"/>
    <w:rsid w:val="00FA2F5D"/>
    <w:rsid w:val="00FA6506"/>
    <w:rsid w:val="00FB6436"/>
    <w:rsid w:val="00FB73A1"/>
    <w:rsid w:val="00FD083A"/>
    <w:rsid w:val="00FD1188"/>
    <w:rsid w:val="00FE586E"/>
    <w:rsid w:val="00FF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28B49C66-EA56-4341-AC48-2362700C7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B33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Tabelgri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A91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298</Words>
  <Characters>1731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Consiliul Local XXX</vt:lpstr>
    </vt:vector>
  </TitlesOfParts>
  <Company>Hewlett-Packard Company</Company>
  <LinksUpToDate>false</LinksUpToDate>
  <CharactersWithSpaces>2025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Mereuță</dc:creator>
  <cp:lastModifiedBy>Mihaela Lazar</cp:lastModifiedBy>
  <cp:revision>3</cp:revision>
  <cp:lastPrinted>2018-12-04T08:10:00Z</cp:lastPrinted>
  <dcterms:created xsi:type="dcterms:W3CDTF">2019-09-19T09:56:00Z</dcterms:created>
  <dcterms:modified xsi:type="dcterms:W3CDTF">2019-09-30T10:10:00Z</dcterms:modified>
</cp:coreProperties>
</file>